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3"/>
          <w:szCs w:val="33"/>
        </w:rPr>
      </w:pPr>
      <w:r w:rsidDel="00000000" w:rsidR="00000000" w:rsidRPr="00000000">
        <w:rPr>
          <w:rFonts w:ascii="Cambria" w:cs="Cambria" w:eastAsia="Cambria" w:hAnsi="Cambria"/>
          <w:b w:val="1"/>
          <w:bCs w:val="1"/>
          <w:sz w:val="33"/>
          <w:szCs w:val="33"/>
          <w:rtl w:val="0"/>
        </w:rPr>
        <w:t xml:space="preserve">Data Privacy Act India Policy Template</w:t>
      </w:r>
    </w:p>
    <w:p w:rsidR="00000000" w:rsidDel="00000000" w:rsidP="00000000" w:rsidRDefault="00000000" w:rsidRPr="00000000" w14:paraId="00000002">
      <w:pPr>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Data Privacy Policy ("Policy") outlines the principles and practices followed by [Your Company Name] ("Company") regarding the collection, processing, storage, and protection of personal data in accordance with the applicable data protection laws in India, including but not limited to the Personal Data Protection Bill, when enacted ("Data Protection Laws").</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2. Definitions</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2.1. Personal Data: Any information that relates to a natural person, which either directly or indirectly, in combination with other information available or likely to be available with a body corporate, is capable of identifying such person.</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2.2. Data Controller: The entity that determines the purposes and means of the processing of personal data.</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2.3. Data Processor: The entity that processes personal data on behalf of the data controller.</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3. Collection of Personal Data</w:t>
      </w:r>
    </w:p>
    <w:p w:rsidR="00000000" w:rsidDel="00000000" w:rsidP="00000000" w:rsidRDefault="00000000" w:rsidRPr="00000000" w14:paraId="0000000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3.1. The Company collects personal data only for specified, explicit, and legitimate purposes. The data collected is relevant and limited to what is necessary for the purposes for which it is processed.</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3.2. Personal data may be collected through various channels, including but not limited to online forms, website interactions, emails, and in-person interactions.</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4. Processing of Personal Data</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4.1. The Company processes personal data in a fair, transparent, and lawful manner. Personal data is processed only for the purposes for which it was collected.</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4.2. Individuals have the right to access, rectify, erase, or restrict the processing of their personal data. Requests to exercise these rights can be made to [Designated Contact Person].</w:t>
      </w:r>
    </w:p>
    <w:p w:rsidR="00000000" w:rsidDel="00000000" w:rsidP="00000000" w:rsidRDefault="00000000" w:rsidRPr="00000000" w14:paraId="0000000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5. Data Security</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5.1. The Company implements appropriate technical and organizational measures to ensure the security and confidentiality of personal data.</w:t>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5.2. Access to personal data is restricted to employees and authorized third parties on a need-to-know basis.</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6. Data Breach Notification</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6.1. In the event of a data breach, the Company will promptly assess the impact and, if required, notify the relevant data protection authorities and affected individuals in accordance with the Data Protection Laws.</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7. Data Transfer</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7.1. Personal data may be transferred to third parties or international entities only when there are adequate safeguards in place to ensure the protection of the data and compliance with the Data Protection Laws.</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8. Data Retention</w:t>
      </w:r>
    </w:p>
    <w:p w:rsidR="00000000" w:rsidDel="00000000" w:rsidP="00000000" w:rsidRDefault="00000000" w:rsidRPr="00000000" w14:paraId="0000001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8.1. Personal data is retained only for as long as necessary for the purposes for which it was collected or as required by law. The Company has established specific retention periods for different types of data.</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9. Updates to the Policy</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9.1. This Policy may be updated periodically to reflect changes in the Company's data processing activities or changes in the Data Protection Laws. Employees will be notified of any updates to this Policy.</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10. Compliance</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10.1. All employees are required to comply with this Policy and attend regular training on data privacy matters.</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11. Contact Information</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11.1. For any inquiries or concerns related to data privacy, individuals can contact the Data Protection Officer at [Email Address].</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sz w:val="24"/>
          <w:szCs w:val="24"/>
        </w:rPr>
      </w:pPr>
      <w:r w:rsidDel="00000000" w:rsidR="00000000" w:rsidRPr="00000000">
        <w:rPr>
          <w:rFonts w:ascii="Cambria" w:cs="Cambria" w:eastAsia="Cambria" w:hAnsi="Cambria"/>
          <w:i w:val="1"/>
          <w:iCs w:val="1"/>
          <w:sz w:val="24"/>
          <w:szCs w:val="24"/>
          <w:rtl w:val="0"/>
        </w:rPr>
        <w:t xml:space="preserve">Note: This template is a general guide and should be adapted to suit the specific needs and circumstances of your organization. It is recommended to seek legal advice to ensure compliance with applicable data protection laws.</w:t>
      </w:r>
    </w:p>
    <w:p w:rsidR="00000000" w:rsidDel="00000000" w:rsidP="00000000" w:rsidRDefault="00000000" w:rsidRPr="00000000" w14:paraId="0000001E">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